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5D" w:rsidRDefault="00D72F5D" w:rsidP="00D72F5D">
      <w:pPr>
        <w:jc w:val="center"/>
        <w:rPr>
          <w:b/>
          <w:bCs/>
        </w:rPr>
      </w:pPr>
      <w:r>
        <w:rPr>
          <w:b/>
          <w:bCs/>
        </w:rPr>
        <w:t>CONSTITUTIONAL LAW I</w:t>
      </w:r>
    </w:p>
    <w:p w:rsidR="00D72F5D" w:rsidRDefault="00D72F5D" w:rsidP="00D72F5D">
      <w:pPr>
        <w:jc w:val="center"/>
        <w:rPr>
          <w:b/>
          <w:bCs/>
        </w:rPr>
      </w:pPr>
    </w:p>
    <w:p w:rsidR="00D72F5D" w:rsidRDefault="00D72F5D" w:rsidP="00D72F5D">
      <w:pPr>
        <w:jc w:val="center"/>
        <w:rPr>
          <w:b/>
          <w:bCs/>
        </w:rPr>
      </w:pPr>
      <w:r>
        <w:rPr>
          <w:b/>
          <w:bCs/>
        </w:rPr>
        <w:t>Professor Mike Ramsey</w:t>
      </w:r>
    </w:p>
    <w:p w:rsidR="00D72F5D" w:rsidRDefault="006D2560" w:rsidP="00D72F5D">
      <w:pPr>
        <w:jc w:val="center"/>
        <w:rPr>
          <w:b/>
          <w:bCs/>
        </w:rPr>
      </w:pPr>
      <w:r>
        <w:rPr>
          <w:b/>
          <w:bCs/>
        </w:rPr>
        <w:t>Spring 2026</w:t>
      </w:r>
    </w:p>
    <w:p w:rsidR="00D72F5D" w:rsidRDefault="00D72F5D" w:rsidP="00D72F5D">
      <w:pPr>
        <w:jc w:val="center"/>
        <w:rPr>
          <w:b/>
          <w:bCs/>
        </w:rPr>
      </w:pPr>
    </w:p>
    <w:p w:rsidR="00D72F5D" w:rsidRDefault="00D72F5D" w:rsidP="00D72F5D">
      <w:pPr>
        <w:jc w:val="center"/>
        <w:rPr>
          <w:b/>
          <w:bCs/>
        </w:rPr>
      </w:pPr>
      <w:r>
        <w:rPr>
          <w:b/>
          <w:bCs/>
        </w:rPr>
        <w:t>Reading List</w:t>
      </w:r>
      <w:r w:rsidR="008332D5">
        <w:rPr>
          <w:b/>
          <w:bCs/>
        </w:rPr>
        <w:t xml:space="preserve"> </w:t>
      </w:r>
    </w:p>
    <w:p w:rsidR="00D72F5D" w:rsidRDefault="00D72F5D" w:rsidP="00D72F5D">
      <w:pPr>
        <w:jc w:val="center"/>
        <w:rPr>
          <w:b/>
          <w:bCs/>
        </w:rPr>
      </w:pPr>
      <w:r>
        <w:rPr>
          <w:b/>
          <w:bCs/>
        </w:rPr>
        <w:t>Part 3 – Individual Liberties: The First Amendment</w:t>
      </w:r>
    </w:p>
    <w:p w:rsidR="00D72F5D" w:rsidRDefault="00D72F5D" w:rsidP="00D72F5D">
      <w:pPr>
        <w:jc w:val="center"/>
        <w:rPr>
          <w:b/>
          <w:bCs/>
        </w:rPr>
      </w:pPr>
    </w:p>
    <w:p w:rsidR="00D72F5D" w:rsidRDefault="00D72F5D" w:rsidP="00D72F5D">
      <w:pPr>
        <w:rPr>
          <w:bCs/>
        </w:rPr>
      </w:pPr>
      <w:r w:rsidRPr="00225611">
        <w:rPr>
          <w:bCs/>
          <w:u w:val="single"/>
        </w:rPr>
        <w:t>Note</w:t>
      </w:r>
      <w:r w:rsidRPr="00801A22">
        <w:rPr>
          <w:bCs/>
        </w:rPr>
        <w:t>:  All paginated assignments refer to the casebook (</w:t>
      </w:r>
      <w:proofErr w:type="spellStart"/>
      <w:r>
        <w:rPr>
          <w:bCs/>
        </w:rPr>
        <w:t>Maggs</w:t>
      </w:r>
      <w:proofErr w:type="spellEnd"/>
      <w:r>
        <w:rPr>
          <w:bCs/>
        </w:rPr>
        <w:t xml:space="preserve"> &amp; Smith</w:t>
      </w:r>
      <w:r w:rsidRPr="00801A22">
        <w:rPr>
          <w:bCs/>
        </w:rPr>
        <w:t xml:space="preserve">, </w:t>
      </w:r>
      <w:r w:rsidRPr="00801A22">
        <w:rPr>
          <w:bCs/>
          <w:i/>
        </w:rPr>
        <w:t>Constitutional Law</w:t>
      </w:r>
      <w:r>
        <w:rPr>
          <w:bCs/>
          <w:i/>
        </w:rPr>
        <w:t>: A Contemporary Approach</w:t>
      </w:r>
      <w:r w:rsidRPr="00801A22">
        <w:rPr>
          <w:bCs/>
        </w:rPr>
        <w:t xml:space="preserve"> [</w:t>
      </w:r>
      <w:r w:rsidR="00C2466F">
        <w:rPr>
          <w:bCs/>
        </w:rPr>
        <w:t>6</w:t>
      </w:r>
      <w:r w:rsidR="007D40B3">
        <w:rPr>
          <w:bCs/>
        </w:rPr>
        <w:t>th</w:t>
      </w:r>
      <w:r>
        <w:rPr>
          <w:bCs/>
        </w:rPr>
        <w:t xml:space="preserve"> ed. 202</w:t>
      </w:r>
      <w:r w:rsidR="00C2466F">
        <w:rPr>
          <w:bCs/>
        </w:rPr>
        <w:t>3</w:t>
      </w:r>
      <w:r w:rsidRPr="00801A22">
        <w:rPr>
          <w:bCs/>
        </w:rPr>
        <w:t>]).  Assignments designated as supplemental reading</w:t>
      </w:r>
      <w:r w:rsidR="008332D5">
        <w:rPr>
          <w:bCs/>
        </w:rPr>
        <w:t>, case notes</w:t>
      </w:r>
      <w:r>
        <w:rPr>
          <w:bCs/>
        </w:rPr>
        <w:t xml:space="preserve"> or writing assignments </w:t>
      </w:r>
      <w:r w:rsidRPr="00801A22">
        <w:rPr>
          <w:bCs/>
        </w:rPr>
        <w:t xml:space="preserve">are available </w:t>
      </w:r>
      <w:r>
        <w:rPr>
          <w:bCs/>
        </w:rPr>
        <w:t>for</w:t>
      </w:r>
      <w:r w:rsidRPr="00801A22">
        <w:rPr>
          <w:bCs/>
        </w:rPr>
        <w:t xml:space="preserve"> download from the course webpage.</w:t>
      </w:r>
    </w:p>
    <w:p w:rsidR="00D72F5D" w:rsidRDefault="00D72F5D" w:rsidP="00D72F5D">
      <w:pPr>
        <w:rPr>
          <w:b/>
          <w:bCs/>
        </w:rPr>
      </w:pPr>
    </w:p>
    <w:p w:rsidR="00D72F5D" w:rsidRDefault="00D72F5D" w:rsidP="00D72F5D">
      <w:r>
        <w:t>I.</w:t>
      </w:r>
      <w:r>
        <w:tab/>
        <w:t>Introduction to Individual Liberties</w:t>
      </w:r>
    </w:p>
    <w:p w:rsidR="00D72F5D" w:rsidRDefault="00D72F5D" w:rsidP="00D72F5D"/>
    <w:p w:rsidR="00D72F5D" w:rsidRDefault="00D72F5D" w:rsidP="00D72F5D">
      <w:pPr>
        <w:ind w:firstLine="720"/>
      </w:pPr>
      <w:r>
        <w:t>A.</w:t>
      </w:r>
      <w:r>
        <w:tab/>
        <w:t xml:space="preserve">Text of the Constitution: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Const. Amendments I-IX and XIII – XV</w:t>
      </w:r>
    </w:p>
    <w:p w:rsidR="00D72F5D" w:rsidRDefault="009215D8" w:rsidP="009215D8">
      <w:pPr>
        <w:tabs>
          <w:tab w:val="left" w:pos="1620"/>
        </w:tabs>
        <w:ind w:left="1440" w:hanging="720"/>
      </w:pPr>
      <w:r>
        <w:t xml:space="preserve">B. </w:t>
      </w:r>
      <w:r>
        <w:tab/>
      </w:r>
      <w:r w:rsidR="00D72F5D">
        <w:t>The</w:t>
      </w:r>
      <w:r>
        <w:t xml:space="preserve"> state action doctrine, p</w:t>
      </w:r>
      <w:r w:rsidR="00E768CA">
        <w:t>p</w:t>
      </w:r>
      <w:r>
        <w:t xml:space="preserve">. </w:t>
      </w:r>
      <w:r w:rsidR="00C2466F">
        <w:t>1569-1570</w:t>
      </w:r>
      <w:r w:rsidR="00D72F5D">
        <w:t xml:space="preserve"> (executive summary)</w:t>
      </w:r>
    </w:p>
    <w:p w:rsidR="00D72F5D" w:rsidRDefault="00D72F5D" w:rsidP="009215D8">
      <w:pPr>
        <w:ind w:left="1440" w:hanging="720"/>
      </w:pPr>
      <w:r>
        <w:t xml:space="preserve">C. </w:t>
      </w:r>
      <w:r>
        <w:tab/>
        <w:t xml:space="preserve">The incorporation doctrine, pp. </w:t>
      </w:r>
      <w:r w:rsidR="00C2466F">
        <w:t>581-600 (skim)</w:t>
      </w:r>
    </w:p>
    <w:p w:rsidR="00D72F5D" w:rsidRDefault="00D72F5D" w:rsidP="00D72F5D">
      <w:pPr>
        <w:ind w:left="2160" w:hanging="1440"/>
      </w:pPr>
    </w:p>
    <w:p w:rsidR="00D72F5D" w:rsidRDefault="00D72F5D" w:rsidP="00D72F5D">
      <w:r>
        <w:t>II.</w:t>
      </w:r>
      <w:r>
        <w:tab/>
        <w:t>Introduction to Free Speech; Suppressing “Dangerous” Speech</w:t>
      </w:r>
    </w:p>
    <w:p w:rsidR="00D72F5D" w:rsidRDefault="00D72F5D" w:rsidP="00D72F5D"/>
    <w:p w:rsidR="00D72F5D" w:rsidRDefault="00D72F5D" w:rsidP="00D72F5D">
      <w:pPr>
        <w:ind w:firstLine="720"/>
      </w:pPr>
      <w:r>
        <w:t>A.</w:t>
      </w:r>
      <w:r>
        <w:tab/>
        <w:t xml:space="preserve">Introduction, pp. </w:t>
      </w:r>
      <w:r w:rsidR="00C2466F">
        <w:t>1025-1028</w:t>
      </w:r>
    </w:p>
    <w:p w:rsidR="00D72F5D" w:rsidRDefault="00D72F5D" w:rsidP="009215D8">
      <w:pPr>
        <w:tabs>
          <w:tab w:val="left" w:pos="1440"/>
          <w:tab w:val="left" w:pos="1620"/>
        </w:tabs>
        <w:ind w:left="1710" w:hanging="990"/>
      </w:pPr>
      <w:r>
        <w:t>B.</w:t>
      </w:r>
      <w:r>
        <w:tab/>
        <w:t xml:space="preserve">Incitement to crime: </w:t>
      </w:r>
      <w:r>
        <w:rPr>
          <w:i/>
          <w:iCs/>
        </w:rPr>
        <w:t>Brandenburg v. Ohio</w:t>
      </w:r>
      <w:r>
        <w:t xml:space="preserve"> and accompanying notes, pp. </w:t>
      </w:r>
      <w:r w:rsidR="00C2466F">
        <w:t>1095-1102</w:t>
      </w:r>
    </w:p>
    <w:p w:rsidR="00D72F5D" w:rsidRDefault="00D72F5D" w:rsidP="009215D8">
      <w:pPr>
        <w:tabs>
          <w:tab w:val="left" w:pos="1440"/>
          <w:tab w:val="left" w:pos="1620"/>
        </w:tabs>
        <w:ind w:left="1800" w:hanging="1080"/>
      </w:pPr>
      <w:r>
        <w:t xml:space="preserve">C. </w:t>
      </w:r>
      <w:r>
        <w:tab/>
        <w:t xml:space="preserve">National security: </w:t>
      </w:r>
      <w:r>
        <w:rPr>
          <w:i/>
          <w:iCs/>
        </w:rPr>
        <w:t xml:space="preserve">New York Times v. United States </w:t>
      </w:r>
      <w:r>
        <w:t xml:space="preserve">(The </w:t>
      </w:r>
      <w:r w:rsidRPr="0010116B">
        <w:rPr>
          <w:iCs/>
        </w:rPr>
        <w:t>Pentagon Papers Case</w:t>
      </w:r>
      <w:r>
        <w:t xml:space="preserve">) and related notes, pp. </w:t>
      </w:r>
      <w:r w:rsidR="00C2466F">
        <w:t>1069-1075</w:t>
      </w:r>
      <w:r w:rsidR="00E768CA">
        <w:t xml:space="preserve"> and the Problem on </w:t>
      </w:r>
      <w:r w:rsidR="00C2466F">
        <w:t>p. 1076</w:t>
      </w:r>
    </w:p>
    <w:p w:rsidR="00945CB2" w:rsidRDefault="00945CB2" w:rsidP="009215D8">
      <w:pPr>
        <w:tabs>
          <w:tab w:val="left" w:pos="1440"/>
          <w:tab w:val="left" w:pos="1620"/>
        </w:tabs>
        <w:ind w:left="1800" w:hanging="1080"/>
      </w:pPr>
      <w:r>
        <w:t>D.</w:t>
      </w:r>
      <w:r>
        <w:tab/>
        <w:t xml:space="preserve">Threats: </w:t>
      </w:r>
      <w:r w:rsidRPr="00945CB2">
        <w:rPr>
          <w:i/>
        </w:rPr>
        <w:t>Watts</w:t>
      </w:r>
      <w:r>
        <w:t xml:space="preserve"> and </w:t>
      </w:r>
      <w:r w:rsidRPr="00945CB2">
        <w:rPr>
          <w:i/>
        </w:rPr>
        <w:t>Virginia v. Black</w:t>
      </w:r>
      <w:r>
        <w:t>, note c on pp. 1158-1159</w:t>
      </w:r>
    </w:p>
    <w:p w:rsidR="00D72F5D" w:rsidRDefault="00945CB2" w:rsidP="009215D8">
      <w:pPr>
        <w:ind w:left="1440" w:hanging="720"/>
      </w:pPr>
      <w:r>
        <w:t>E</w:t>
      </w:r>
      <w:r w:rsidR="00D72F5D">
        <w:t xml:space="preserve">. </w:t>
      </w:r>
      <w:r w:rsidR="00D72F5D">
        <w:tab/>
      </w:r>
      <w:r w:rsidR="008332D5">
        <w:t xml:space="preserve">Free Speech case notes </w:t>
      </w:r>
      <w:r w:rsidR="00D72F5D">
        <w:t>(part 1)</w:t>
      </w:r>
    </w:p>
    <w:p w:rsidR="00D72F5D" w:rsidRDefault="00D72F5D" w:rsidP="00D72F5D"/>
    <w:p w:rsidR="00D72F5D" w:rsidRDefault="00D72F5D" w:rsidP="00D72F5D">
      <w:r>
        <w:t>III.</w:t>
      </w:r>
      <w:r>
        <w:tab/>
        <w:t>Fighting Words</w:t>
      </w:r>
      <w:r w:rsidR="00E768CA">
        <w:t xml:space="preserve">, </w:t>
      </w:r>
      <w:r>
        <w:t xml:space="preserve">Hostile Audiences </w:t>
      </w:r>
      <w:r w:rsidR="00E768CA">
        <w:t>and Offensive Speech</w:t>
      </w:r>
    </w:p>
    <w:p w:rsidR="00D72F5D" w:rsidRDefault="00D72F5D" w:rsidP="00D72F5D"/>
    <w:p w:rsidR="00D72F5D" w:rsidRPr="009215D8" w:rsidRDefault="00D72F5D" w:rsidP="00D72F5D">
      <w:pPr>
        <w:ind w:firstLine="720"/>
      </w:pPr>
      <w:r>
        <w:t>A.</w:t>
      </w:r>
      <w:r>
        <w:tab/>
      </w:r>
      <w:proofErr w:type="spellStart"/>
      <w:r w:rsidRPr="0027751A">
        <w:rPr>
          <w:i/>
        </w:rPr>
        <w:t>Chaplinsky</w:t>
      </w:r>
      <w:proofErr w:type="spellEnd"/>
      <w:r w:rsidR="009215D8">
        <w:rPr>
          <w:i/>
        </w:rPr>
        <w:t xml:space="preserve"> v. New Hampshire</w:t>
      </w:r>
      <w:r w:rsidR="009215D8">
        <w:t xml:space="preserve">, pp. </w:t>
      </w:r>
      <w:r w:rsidR="00C2466F">
        <w:t>1142-1145</w:t>
      </w:r>
    </w:p>
    <w:p w:rsidR="00E666DE" w:rsidRPr="008332D5" w:rsidRDefault="009215D8" w:rsidP="00E666DE">
      <w:pPr>
        <w:ind w:firstLine="720"/>
      </w:pPr>
      <w:r w:rsidRPr="008332D5">
        <w:t>B.</w:t>
      </w:r>
      <w:r w:rsidRPr="008332D5">
        <w:rPr>
          <w:i/>
        </w:rPr>
        <w:t xml:space="preserve"> </w:t>
      </w:r>
      <w:r w:rsidRPr="008332D5">
        <w:rPr>
          <w:i/>
        </w:rPr>
        <w:tab/>
      </w:r>
      <w:r w:rsidR="00E666DE" w:rsidRPr="008332D5">
        <w:rPr>
          <w:i/>
        </w:rPr>
        <w:t>Cohen v. California</w:t>
      </w:r>
      <w:r w:rsidR="00E666DE" w:rsidRPr="008332D5">
        <w:t xml:space="preserve">, pp. 1146-1150 </w:t>
      </w:r>
    </w:p>
    <w:p w:rsidR="00E666DE" w:rsidRPr="008332D5" w:rsidRDefault="00E666DE" w:rsidP="00E666DE">
      <w:pPr>
        <w:ind w:firstLine="720"/>
        <w:sectPr w:rsidR="00E666DE" w:rsidRPr="008332D5" w:rsidSect="00E666DE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8332D5">
        <w:t>C.</w:t>
      </w:r>
      <w:r w:rsidRPr="008332D5">
        <w:tab/>
      </w:r>
      <w:r w:rsidRPr="008332D5">
        <w:rPr>
          <w:i/>
        </w:rPr>
        <w:t>Snyder v. Phelps</w:t>
      </w:r>
      <w:r w:rsidRPr="008332D5">
        <w:t>, pp. 1113-1121</w:t>
      </w:r>
    </w:p>
    <w:p w:rsidR="00D72F5D" w:rsidRPr="008332D5" w:rsidRDefault="00E666DE" w:rsidP="009215D8">
      <w:pPr>
        <w:tabs>
          <w:tab w:val="left" w:pos="1440"/>
        </w:tabs>
        <w:ind w:left="2160" w:hanging="1440"/>
      </w:pPr>
      <w:r w:rsidRPr="008332D5">
        <w:rPr>
          <w:iCs/>
        </w:rPr>
        <w:lastRenderedPageBreak/>
        <w:t>D</w:t>
      </w:r>
      <w:r w:rsidR="00D72F5D" w:rsidRPr="008332D5">
        <w:rPr>
          <w:iCs/>
        </w:rPr>
        <w:t xml:space="preserve">. </w:t>
      </w:r>
      <w:r w:rsidR="00D72F5D" w:rsidRPr="008332D5">
        <w:rPr>
          <w:iCs/>
        </w:rPr>
        <w:tab/>
        <w:t xml:space="preserve">Free Speech </w:t>
      </w:r>
      <w:r w:rsidR="008332D5">
        <w:t xml:space="preserve">case notes </w:t>
      </w:r>
      <w:r w:rsidR="00D72F5D" w:rsidRPr="008332D5">
        <w:rPr>
          <w:iCs/>
        </w:rPr>
        <w:t>(part 2)</w:t>
      </w:r>
    </w:p>
    <w:p w:rsidR="00D72F5D" w:rsidRPr="008332D5" w:rsidRDefault="00D72F5D" w:rsidP="00D72F5D"/>
    <w:p w:rsidR="00E666DE" w:rsidRPr="008332D5" w:rsidRDefault="00E666DE" w:rsidP="00E666DE">
      <w:r w:rsidRPr="008332D5">
        <w:t>IV.</w:t>
      </w:r>
      <w:r w:rsidRPr="008332D5">
        <w:tab/>
        <w:t>Obscenity and Related Matters</w:t>
      </w:r>
    </w:p>
    <w:p w:rsidR="00E666DE" w:rsidRPr="008332D5" w:rsidRDefault="00E666DE" w:rsidP="00E666DE"/>
    <w:p w:rsidR="00E666DE" w:rsidRPr="008332D5" w:rsidRDefault="00E666DE" w:rsidP="00E666DE">
      <w:pPr>
        <w:ind w:left="720"/>
      </w:pPr>
      <w:r w:rsidRPr="008332D5">
        <w:rPr>
          <w:iCs/>
        </w:rPr>
        <w:t>A.</w:t>
      </w:r>
      <w:r w:rsidRPr="008332D5">
        <w:rPr>
          <w:iCs/>
        </w:rPr>
        <w:tab/>
      </w:r>
      <w:r w:rsidRPr="008332D5">
        <w:rPr>
          <w:i/>
          <w:iCs/>
        </w:rPr>
        <w:t xml:space="preserve">Miller, Roth, Ferber </w:t>
      </w:r>
      <w:r w:rsidRPr="008332D5">
        <w:t>and related notes, pp. 1122-1133</w:t>
      </w:r>
    </w:p>
    <w:p w:rsidR="00E666DE" w:rsidRPr="008332D5" w:rsidRDefault="00E666DE" w:rsidP="00E666DE">
      <w:pPr>
        <w:ind w:firstLine="720"/>
        <w:rPr>
          <w:iCs/>
        </w:rPr>
      </w:pPr>
      <w:r w:rsidRPr="008332D5">
        <w:t>B.</w:t>
      </w:r>
      <w:r w:rsidRPr="008332D5">
        <w:tab/>
      </w:r>
      <w:r w:rsidRPr="008332D5">
        <w:rPr>
          <w:iCs/>
        </w:rPr>
        <w:t xml:space="preserve">Free Speech </w:t>
      </w:r>
      <w:r w:rsidR="008332D5">
        <w:t xml:space="preserve">case notes </w:t>
      </w:r>
      <w:r w:rsidRPr="008332D5">
        <w:rPr>
          <w:iCs/>
        </w:rPr>
        <w:t>(part 3)</w:t>
      </w:r>
    </w:p>
    <w:p w:rsidR="00E666DE" w:rsidRPr="008332D5" w:rsidRDefault="00E666DE" w:rsidP="00E666DE">
      <w:pPr>
        <w:ind w:firstLine="720"/>
        <w:rPr>
          <w:iCs/>
        </w:rPr>
      </w:pPr>
    </w:p>
    <w:p w:rsidR="00D72F5D" w:rsidRPr="008332D5" w:rsidRDefault="00D72F5D" w:rsidP="00D72F5D">
      <w:r w:rsidRPr="008332D5">
        <w:t>V.</w:t>
      </w:r>
      <w:r w:rsidRPr="008332D5">
        <w:tab/>
      </w:r>
      <w:r w:rsidR="00034394" w:rsidRPr="008332D5">
        <w:t xml:space="preserve">Defamation and </w:t>
      </w:r>
      <w:r w:rsidRPr="008332D5">
        <w:t xml:space="preserve">False </w:t>
      </w:r>
      <w:r w:rsidR="00034394" w:rsidRPr="008332D5">
        <w:t>Statements</w:t>
      </w:r>
    </w:p>
    <w:p w:rsidR="00D72F5D" w:rsidRPr="008332D5" w:rsidRDefault="00D72F5D" w:rsidP="00D72F5D"/>
    <w:p w:rsidR="00D72F5D" w:rsidRPr="008332D5" w:rsidRDefault="00D72F5D" w:rsidP="00D72F5D">
      <w:pPr>
        <w:ind w:firstLine="720"/>
      </w:pPr>
      <w:r w:rsidRPr="008332D5">
        <w:rPr>
          <w:iCs/>
        </w:rPr>
        <w:t xml:space="preserve">A. </w:t>
      </w:r>
      <w:r w:rsidRPr="008332D5">
        <w:rPr>
          <w:iCs/>
        </w:rPr>
        <w:tab/>
      </w:r>
      <w:r w:rsidRPr="008332D5">
        <w:rPr>
          <w:i/>
          <w:iCs/>
        </w:rPr>
        <w:t>New York Times v. Sullivan</w:t>
      </w:r>
      <w:r w:rsidRPr="008332D5">
        <w:t xml:space="preserve"> and related notes </w:t>
      </w:r>
      <w:r w:rsidR="00C2466F" w:rsidRPr="008332D5">
        <w:t>a, b &amp; c</w:t>
      </w:r>
      <w:r w:rsidRPr="008332D5">
        <w:t xml:space="preserve">, pp. </w:t>
      </w:r>
      <w:r w:rsidR="00C2466F" w:rsidRPr="008332D5">
        <w:t>1102-1111</w:t>
      </w:r>
    </w:p>
    <w:p w:rsidR="00D72F5D" w:rsidRPr="008332D5" w:rsidRDefault="00D72F5D" w:rsidP="00D72F5D">
      <w:r w:rsidRPr="008332D5">
        <w:tab/>
        <w:t>B.</w:t>
      </w:r>
      <w:r w:rsidRPr="008332D5">
        <w:tab/>
        <w:t xml:space="preserve">Notes </w:t>
      </w:r>
      <w:r w:rsidR="00C2466F" w:rsidRPr="008332D5">
        <w:t xml:space="preserve">d &amp; e </w:t>
      </w:r>
      <w:r w:rsidRPr="008332D5">
        <w:t xml:space="preserve">on </w:t>
      </w:r>
      <w:r w:rsidRPr="008332D5">
        <w:rPr>
          <w:i/>
        </w:rPr>
        <w:t>Hustler Magazine v. Falwell</w:t>
      </w:r>
      <w:r w:rsidRPr="008332D5">
        <w:t xml:space="preserve"> and </w:t>
      </w:r>
      <w:r w:rsidRPr="008332D5">
        <w:rPr>
          <w:i/>
        </w:rPr>
        <w:t>U.S. v. Alvarez</w:t>
      </w:r>
      <w:r w:rsidRPr="008332D5">
        <w:t xml:space="preserve">, pp. </w:t>
      </w:r>
      <w:r w:rsidR="009215D8" w:rsidRPr="008332D5">
        <w:t>1</w:t>
      </w:r>
      <w:r w:rsidR="003018E8" w:rsidRPr="008332D5">
        <w:t>111-1113</w:t>
      </w:r>
    </w:p>
    <w:p w:rsidR="00D72F5D" w:rsidRPr="00FA525A" w:rsidRDefault="00D72F5D" w:rsidP="00D72F5D">
      <w:pPr>
        <w:rPr>
          <w:b/>
        </w:rPr>
      </w:pPr>
    </w:p>
    <w:p w:rsidR="00D72F5D" w:rsidRDefault="00D72F5D" w:rsidP="00D72F5D">
      <w:pPr>
        <w:rPr>
          <w:iCs/>
        </w:rPr>
      </w:pPr>
    </w:p>
    <w:p w:rsidR="00D72F5D" w:rsidRDefault="00D72F5D" w:rsidP="00D72F5D">
      <w:r>
        <w:rPr>
          <w:iCs/>
        </w:rPr>
        <w:t>VI.</w:t>
      </w:r>
      <w:r>
        <w:rPr>
          <w:iCs/>
        </w:rPr>
        <w:tab/>
        <w:t>Other Categories of Content-Based Restrictions?</w:t>
      </w:r>
    </w:p>
    <w:p w:rsidR="00D72F5D" w:rsidRDefault="00D72F5D" w:rsidP="00D72F5D">
      <w:pPr>
        <w:ind w:firstLine="720"/>
      </w:pPr>
    </w:p>
    <w:p w:rsidR="00D72F5D" w:rsidRDefault="00034394" w:rsidP="00D72F5D">
      <w:r>
        <w:tab/>
        <w:t>A</w:t>
      </w:r>
      <w:r w:rsidR="00D72F5D">
        <w:t>.</w:t>
      </w:r>
      <w:r w:rsidR="00D72F5D">
        <w:tab/>
      </w:r>
      <w:r w:rsidR="00D72F5D" w:rsidRPr="00E556DE">
        <w:rPr>
          <w:i/>
        </w:rPr>
        <w:t>U.S. v. Stevens</w:t>
      </w:r>
      <w:r w:rsidR="00D72F5D">
        <w:t xml:space="preserve">, pp. </w:t>
      </w:r>
      <w:r>
        <w:t>1</w:t>
      </w:r>
      <w:r w:rsidR="00C2466F">
        <w:t>202</w:t>
      </w:r>
      <w:r>
        <w:t>-1</w:t>
      </w:r>
      <w:r w:rsidR="00C2466F">
        <w:t>205</w:t>
      </w:r>
    </w:p>
    <w:p w:rsidR="00D72F5D" w:rsidRPr="00E556DE" w:rsidRDefault="00D72F5D" w:rsidP="00D72F5D">
      <w:pPr>
        <w:rPr>
          <w:i/>
        </w:rPr>
      </w:pPr>
      <w:r>
        <w:rPr>
          <w:i/>
        </w:rPr>
        <w:tab/>
      </w:r>
      <w:r w:rsidR="00034394">
        <w:t>B</w:t>
      </w:r>
      <w:r>
        <w:t>.</w:t>
      </w:r>
      <w:r>
        <w:tab/>
      </w:r>
      <w:r w:rsidRPr="002C16F2">
        <w:t>Supplemental Reading</w:t>
      </w:r>
      <w:r w:rsidR="008332D5">
        <w:t xml:space="preserve"> #10</w:t>
      </w:r>
      <w:r w:rsidRPr="002C16F2">
        <w:t>:</w:t>
      </w:r>
      <w:r w:rsidRPr="00E556DE">
        <w:rPr>
          <w:i/>
        </w:rPr>
        <w:t xml:space="preserve"> Brown v. Entertainment Merchants </w:t>
      </w:r>
      <w:proofErr w:type="spellStart"/>
      <w:r w:rsidRPr="00E556DE">
        <w:rPr>
          <w:i/>
        </w:rPr>
        <w:t>Ass’n</w:t>
      </w:r>
      <w:proofErr w:type="spellEnd"/>
    </w:p>
    <w:p w:rsidR="00D72F5D" w:rsidRDefault="00D72F5D" w:rsidP="00D72F5D"/>
    <w:p w:rsidR="00D72F5D" w:rsidRDefault="00D72F5D" w:rsidP="00D72F5D">
      <w:r>
        <w:t xml:space="preserve">VII.  </w:t>
      </w:r>
      <w:r>
        <w:tab/>
        <w:t>Content-Neutral Restrictions of Speech</w:t>
      </w:r>
    </w:p>
    <w:p w:rsidR="00D72F5D" w:rsidRDefault="00D72F5D" w:rsidP="00D72F5D"/>
    <w:p w:rsidR="00D72F5D" w:rsidRDefault="00D72F5D" w:rsidP="00D72F5D">
      <w:pPr>
        <w:ind w:firstLine="720"/>
      </w:pPr>
      <w:r>
        <w:t>A.</w:t>
      </w:r>
      <w:r>
        <w:tab/>
      </w:r>
      <w:r w:rsidRPr="00E556DE">
        <w:rPr>
          <w:i/>
        </w:rPr>
        <w:t>Kovacs v. Cooper</w:t>
      </w:r>
      <w:r>
        <w:t xml:space="preserve"> and </w:t>
      </w:r>
      <w:r w:rsidRPr="00E556DE">
        <w:rPr>
          <w:i/>
        </w:rPr>
        <w:t>Ward v. Rock Against Racism</w:t>
      </w:r>
      <w:r>
        <w:t xml:space="preserve">, pp. </w:t>
      </w:r>
      <w:r w:rsidR="00034394">
        <w:t>10</w:t>
      </w:r>
      <w:r w:rsidR="00C2466F">
        <w:t>51-1056</w:t>
      </w:r>
    </w:p>
    <w:p w:rsidR="00D72F5D" w:rsidRDefault="00C2466F" w:rsidP="00D72F5D">
      <w:pPr>
        <w:ind w:left="720"/>
      </w:pPr>
      <w:r>
        <w:t>B</w:t>
      </w:r>
      <w:r w:rsidR="00D72F5D">
        <w:t xml:space="preserve">. </w:t>
      </w:r>
      <w:r w:rsidR="00D72F5D">
        <w:tab/>
      </w:r>
      <w:r w:rsidR="00D72F5D" w:rsidRPr="00E556DE">
        <w:rPr>
          <w:i/>
        </w:rPr>
        <w:t>Reed v. Gilbert</w:t>
      </w:r>
      <w:r w:rsidR="00D72F5D">
        <w:t xml:space="preserve"> and related notes, pp. </w:t>
      </w:r>
      <w:r w:rsidR="00034394">
        <w:t>10</w:t>
      </w:r>
      <w:r>
        <w:t>31</w:t>
      </w:r>
      <w:r w:rsidR="00034394">
        <w:t>-10</w:t>
      </w:r>
      <w:r>
        <w:t>41</w:t>
      </w:r>
    </w:p>
    <w:p w:rsidR="00D72F5D" w:rsidRDefault="00C2466F" w:rsidP="00D72F5D">
      <w:pPr>
        <w:ind w:left="720"/>
      </w:pPr>
      <w:r>
        <w:t>C</w:t>
      </w:r>
      <w:r w:rsidR="00D72F5D">
        <w:t>.</w:t>
      </w:r>
      <w:r w:rsidR="00D72F5D">
        <w:tab/>
        <w:t xml:space="preserve">Free speech </w:t>
      </w:r>
      <w:r w:rsidR="008332D5">
        <w:t xml:space="preserve">case notes </w:t>
      </w:r>
      <w:r w:rsidR="00D72F5D">
        <w:t>(part 4)</w:t>
      </w:r>
    </w:p>
    <w:p w:rsidR="00DB4721" w:rsidRDefault="00DB4721" w:rsidP="00D72F5D">
      <w:pPr>
        <w:ind w:left="720"/>
      </w:pPr>
      <w:r>
        <w:t>D.</w:t>
      </w:r>
      <w:r>
        <w:tab/>
      </w:r>
      <w:proofErr w:type="spellStart"/>
      <w:r w:rsidRPr="00DB4721">
        <w:rPr>
          <w:i/>
        </w:rPr>
        <w:t>TikTok</w:t>
      </w:r>
      <w:proofErr w:type="spellEnd"/>
      <w:r w:rsidRPr="00DB4721">
        <w:rPr>
          <w:i/>
        </w:rPr>
        <w:t xml:space="preserve"> Inc. v. Garland</w:t>
      </w:r>
      <w:r>
        <w:t xml:space="preserve"> (U.S. Supreme Court 2024), Parts II.B &amp; C</w:t>
      </w:r>
      <w:bookmarkStart w:id="0" w:name="_GoBack"/>
      <w:bookmarkEnd w:id="0"/>
    </w:p>
    <w:p w:rsidR="00D72F5D" w:rsidRDefault="00D72F5D" w:rsidP="00D72F5D"/>
    <w:p w:rsidR="00D72F5D" w:rsidRDefault="00D72F5D" w:rsidP="00D72F5D">
      <w:r>
        <w:t xml:space="preserve">VIII. </w:t>
      </w:r>
      <w:r>
        <w:tab/>
        <w:t>The Non-Public Forum</w:t>
      </w:r>
    </w:p>
    <w:p w:rsidR="00D72F5D" w:rsidRDefault="00D72F5D" w:rsidP="00D72F5D"/>
    <w:p w:rsidR="00D72F5D" w:rsidRDefault="00D72F5D" w:rsidP="00D72F5D">
      <w:pPr>
        <w:ind w:firstLine="720"/>
        <w:rPr>
          <w:i/>
        </w:rPr>
      </w:pPr>
      <w:r>
        <w:t xml:space="preserve">A. </w:t>
      </w:r>
      <w:r>
        <w:tab/>
        <w:t>Supplemental Reading</w:t>
      </w:r>
      <w:r w:rsidR="008332D5">
        <w:t xml:space="preserve"> #11</w:t>
      </w:r>
      <w:r>
        <w:t xml:space="preserve">: </w:t>
      </w:r>
      <w:r w:rsidRPr="002C16F2">
        <w:rPr>
          <w:i/>
        </w:rPr>
        <w:t xml:space="preserve">U.S. v. </w:t>
      </w:r>
      <w:proofErr w:type="spellStart"/>
      <w:r w:rsidRPr="002C16F2">
        <w:rPr>
          <w:i/>
        </w:rPr>
        <w:t>Kokinda</w:t>
      </w:r>
      <w:proofErr w:type="spellEnd"/>
    </w:p>
    <w:p w:rsidR="00D72F5D" w:rsidRPr="00BD1A83" w:rsidRDefault="00D72F5D" w:rsidP="00D72F5D">
      <w:pPr>
        <w:ind w:firstLine="720"/>
      </w:pPr>
      <w:r>
        <w:t xml:space="preserve">B. </w:t>
      </w:r>
      <w:r>
        <w:tab/>
        <w:t xml:space="preserve">Free speech </w:t>
      </w:r>
      <w:r w:rsidR="008332D5">
        <w:t>case notes</w:t>
      </w:r>
      <w:r>
        <w:t xml:space="preserve"> (part 5)</w:t>
      </w:r>
    </w:p>
    <w:p w:rsidR="00D72F5D" w:rsidRDefault="00D72F5D" w:rsidP="00D72F5D">
      <w:pPr>
        <w:rPr>
          <w:b/>
          <w:bCs/>
        </w:rPr>
      </w:pPr>
    </w:p>
    <w:p w:rsidR="00D72F5D" w:rsidRDefault="00D72F5D" w:rsidP="00D72F5D">
      <w:pPr>
        <w:tabs>
          <w:tab w:val="left" w:pos="-1440"/>
        </w:tabs>
        <w:ind w:left="720" w:hanging="720"/>
      </w:pPr>
      <w:r>
        <w:t xml:space="preserve">IX.  </w:t>
      </w:r>
      <w:r>
        <w:tab/>
        <w:t>Expressive Conduct</w:t>
      </w:r>
    </w:p>
    <w:p w:rsidR="00E768CA" w:rsidRDefault="00E768CA" w:rsidP="00D72F5D">
      <w:pPr>
        <w:ind w:firstLine="720"/>
      </w:pPr>
    </w:p>
    <w:p w:rsidR="00D72F5D" w:rsidRPr="002C16F2" w:rsidRDefault="00D72F5D" w:rsidP="00D72F5D">
      <w:pPr>
        <w:ind w:firstLine="720"/>
      </w:pPr>
      <w:r>
        <w:t xml:space="preserve">A.  </w:t>
      </w:r>
      <w:r>
        <w:tab/>
      </w:r>
      <w:r w:rsidRPr="002C16F2">
        <w:rPr>
          <w:i/>
        </w:rPr>
        <w:t>U.S. v.</w:t>
      </w:r>
      <w:r>
        <w:t xml:space="preserve"> </w:t>
      </w:r>
      <w:r>
        <w:rPr>
          <w:i/>
          <w:iCs/>
        </w:rPr>
        <w:t xml:space="preserve">O’Brien, Barnes v. Glen Theatre </w:t>
      </w:r>
      <w:r w:rsidRPr="002C16F2">
        <w:rPr>
          <w:iCs/>
        </w:rPr>
        <w:t>and related notes, pp. 1</w:t>
      </w:r>
      <w:r w:rsidR="00E768CA">
        <w:rPr>
          <w:iCs/>
        </w:rPr>
        <w:t>0</w:t>
      </w:r>
      <w:r w:rsidR="00C2466F">
        <w:rPr>
          <w:iCs/>
        </w:rPr>
        <w:t>57</w:t>
      </w:r>
      <w:r w:rsidR="00E768CA">
        <w:rPr>
          <w:iCs/>
        </w:rPr>
        <w:t>-10</w:t>
      </w:r>
      <w:r w:rsidR="00C2466F">
        <w:rPr>
          <w:iCs/>
        </w:rPr>
        <w:t>68</w:t>
      </w:r>
    </w:p>
    <w:p w:rsidR="00D72F5D" w:rsidRDefault="00D72F5D" w:rsidP="00D72F5D">
      <w:pPr>
        <w:ind w:firstLine="720"/>
      </w:pPr>
      <w:r>
        <w:t xml:space="preserve">B.  </w:t>
      </w:r>
      <w:r>
        <w:tab/>
      </w:r>
      <w:r w:rsidRPr="002C16F2">
        <w:rPr>
          <w:i/>
        </w:rPr>
        <w:t>Texas v. Johnson</w:t>
      </w:r>
      <w:r>
        <w:t xml:space="preserve">, pp. </w:t>
      </w:r>
      <w:r w:rsidR="00034394">
        <w:t>11</w:t>
      </w:r>
      <w:r w:rsidR="00C2466F">
        <w:t>33</w:t>
      </w:r>
      <w:r w:rsidR="00034394">
        <w:t>-11</w:t>
      </w:r>
      <w:r w:rsidR="00C2466F">
        <w:t>42</w:t>
      </w:r>
    </w:p>
    <w:p w:rsidR="003018E8" w:rsidRDefault="003018E8" w:rsidP="00D72F5D">
      <w:pPr>
        <w:ind w:firstLine="720"/>
      </w:pPr>
      <w:r>
        <w:t>C.</w:t>
      </w:r>
      <w:r>
        <w:tab/>
        <w:t xml:space="preserve">Re-read note c on </w:t>
      </w:r>
      <w:r w:rsidRPr="003018E8">
        <w:rPr>
          <w:i/>
        </w:rPr>
        <w:t>Virginia v. Black</w:t>
      </w:r>
      <w:r>
        <w:t>, pp. 1158-1159</w:t>
      </w:r>
    </w:p>
    <w:p w:rsidR="00C2466F" w:rsidRDefault="003018E8" w:rsidP="00D72F5D">
      <w:pPr>
        <w:ind w:firstLine="720"/>
      </w:pPr>
      <w:r>
        <w:t>D</w:t>
      </w:r>
      <w:r w:rsidR="00C2466F">
        <w:t>.</w:t>
      </w:r>
      <w:r w:rsidR="00C2466F">
        <w:tab/>
        <w:t xml:space="preserve">Executive summary of </w:t>
      </w:r>
      <w:r>
        <w:t>the free s</w:t>
      </w:r>
      <w:r w:rsidR="00C2466F">
        <w:t>peech</w:t>
      </w:r>
      <w:r>
        <w:t xml:space="preserve"> chapter</w:t>
      </w:r>
      <w:r w:rsidR="00C2466F">
        <w:t>, pp. 1205-1208</w:t>
      </w:r>
    </w:p>
    <w:p w:rsidR="00D72F5D" w:rsidRDefault="00D72F5D" w:rsidP="00D72F5D"/>
    <w:p w:rsidR="00D72F5D" w:rsidRDefault="00D72F5D" w:rsidP="00D72F5D">
      <w:r>
        <w:t xml:space="preserve">X. </w:t>
      </w:r>
      <w:r>
        <w:tab/>
        <w:t>First Amendment Writing Assignment</w:t>
      </w:r>
    </w:p>
    <w:p w:rsidR="00F47ED9" w:rsidRDefault="00F47ED9"/>
    <w:sectPr w:rsidR="00F47ED9" w:rsidSect="00C83956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1B" w:rsidRDefault="00433F1B">
      <w:r>
        <w:separator/>
      </w:r>
    </w:p>
  </w:endnote>
  <w:endnote w:type="continuationSeparator" w:id="0">
    <w:p w:rsidR="00433F1B" w:rsidRDefault="0043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DE" w:rsidRDefault="00E666DE" w:rsidP="00723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66DE" w:rsidRDefault="00E666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DE" w:rsidRDefault="00E666DE" w:rsidP="00723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721">
      <w:rPr>
        <w:rStyle w:val="PageNumber"/>
        <w:noProof/>
      </w:rPr>
      <w:t>1</w:t>
    </w:r>
    <w:r>
      <w:rPr>
        <w:rStyle w:val="PageNumber"/>
      </w:rPr>
      <w:fldChar w:fldCharType="end"/>
    </w:r>
  </w:p>
  <w:p w:rsidR="00E666DE" w:rsidRDefault="00E666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F" w:rsidRDefault="00034394" w:rsidP="00723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4B6F" w:rsidRDefault="00433F1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6F" w:rsidRDefault="00034394" w:rsidP="00723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721">
      <w:rPr>
        <w:rStyle w:val="PageNumber"/>
        <w:noProof/>
      </w:rPr>
      <w:t>2</w:t>
    </w:r>
    <w:r>
      <w:rPr>
        <w:rStyle w:val="PageNumber"/>
      </w:rPr>
      <w:fldChar w:fldCharType="end"/>
    </w:r>
  </w:p>
  <w:p w:rsidR="00AF4B6F" w:rsidRDefault="00433F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1B" w:rsidRDefault="00433F1B">
      <w:r>
        <w:separator/>
      </w:r>
    </w:p>
  </w:footnote>
  <w:footnote w:type="continuationSeparator" w:id="0">
    <w:p w:rsidR="00433F1B" w:rsidRDefault="00433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5D"/>
    <w:rsid w:val="00034394"/>
    <w:rsid w:val="00137BF6"/>
    <w:rsid w:val="002E7C71"/>
    <w:rsid w:val="002F3DFC"/>
    <w:rsid w:val="003018E8"/>
    <w:rsid w:val="00421AC2"/>
    <w:rsid w:val="00433F1B"/>
    <w:rsid w:val="005B659D"/>
    <w:rsid w:val="006C5B17"/>
    <w:rsid w:val="006D2560"/>
    <w:rsid w:val="007D40B3"/>
    <w:rsid w:val="008332D5"/>
    <w:rsid w:val="008B1FFB"/>
    <w:rsid w:val="009215D8"/>
    <w:rsid w:val="00945CB2"/>
    <w:rsid w:val="00C2466F"/>
    <w:rsid w:val="00D5148B"/>
    <w:rsid w:val="00D72F5D"/>
    <w:rsid w:val="00DB4721"/>
    <w:rsid w:val="00E43A16"/>
    <w:rsid w:val="00E666DE"/>
    <w:rsid w:val="00E768CA"/>
    <w:rsid w:val="00ED6FD3"/>
    <w:rsid w:val="00F47ED9"/>
    <w:rsid w:val="00F97255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2F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2F5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D72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2F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2F5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D7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cp:lastPrinted>2024-03-16T22:59:00Z</cp:lastPrinted>
  <dcterms:created xsi:type="dcterms:W3CDTF">2026-04-19T17:32:00Z</dcterms:created>
  <dcterms:modified xsi:type="dcterms:W3CDTF">2026-04-19T17:32:00Z</dcterms:modified>
</cp:coreProperties>
</file>